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8625A8">
      <w:pPr>
        <w:jc w:val="center"/>
        <w:outlineLvl w:val="0"/>
        <w:rPr>
          <w:b/>
          <w:sz w:val="32"/>
          <w:szCs w:val="32"/>
        </w:rPr>
      </w:pPr>
      <w:r>
        <w:rPr>
          <w:b/>
          <w:sz w:val="32"/>
          <w:szCs w:val="32"/>
        </w:rPr>
        <w:t>October 14</w:t>
      </w:r>
      <w:r w:rsidR="00F30AC4">
        <w:rPr>
          <w:b/>
          <w:sz w:val="32"/>
          <w:szCs w:val="32"/>
        </w:rPr>
        <w:t>, 2010</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2D0E49">
        <w:rPr>
          <w:b/>
          <w:bCs/>
        </w:rPr>
        <w:t>10:</w:t>
      </w:r>
      <w:r w:rsidR="009B6C98">
        <w:rPr>
          <w:b/>
          <w:bCs/>
        </w:rPr>
        <w:t>4</w:t>
      </w:r>
      <w:r w:rsidR="00F30AC4">
        <w:rPr>
          <w:b/>
          <w:bCs/>
        </w:rPr>
        <w:t>5</w:t>
      </w:r>
      <w:r>
        <w:rPr>
          <w:b/>
          <w:bCs/>
        </w:rPr>
        <w:t xml:space="preserve"> a.m. by </w:t>
      </w:r>
      <w:r w:rsidR="008625A8">
        <w:rPr>
          <w:b/>
          <w:bCs/>
        </w:rPr>
        <w:t>Chairman</w:t>
      </w:r>
      <w:r w:rsidR="00F30AC4">
        <w:rPr>
          <w:b/>
          <w:bCs/>
        </w:rPr>
        <w:t xml:space="preserve">, </w:t>
      </w:r>
      <w:r w:rsidR="008625A8">
        <w:rPr>
          <w:b/>
          <w:bCs/>
        </w:rPr>
        <w:t xml:space="preserve">Jerry </w:t>
      </w:r>
      <w:proofErr w:type="spellStart"/>
      <w:r w:rsidR="008625A8">
        <w:rPr>
          <w:b/>
          <w:bCs/>
        </w:rPr>
        <w:t>Ragen</w:t>
      </w:r>
      <w:proofErr w:type="spellEnd"/>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2D0E49" w:rsidRDefault="006F30F2" w:rsidP="000E1B7B">
      <w:pPr>
        <w:outlineLvl w:val="0"/>
      </w:pPr>
      <w:r w:rsidRPr="00F30AC4">
        <w:t xml:space="preserve">The sign-in sheet was used in lieu of roll call.  Members present </w:t>
      </w:r>
      <w:r w:rsidR="008625A8">
        <w:t xml:space="preserve">Jerry </w:t>
      </w:r>
      <w:proofErr w:type="spellStart"/>
      <w:r w:rsidR="008625A8">
        <w:t>Ragen</w:t>
      </w:r>
      <w:proofErr w:type="spellEnd"/>
      <w:r w:rsidR="008625A8">
        <w:t xml:space="preserve">, </w:t>
      </w:r>
      <w:r w:rsidR="00F30AC4">
        <w:t xml:space="preserve">George Marshall, </w:t>
      </w:r>
      <w:r w:rsidR="008625A8">
        <w:t xml:space="preserve">Mike </w:t>
      </w:r>
      <w:proofErr w:type="spellStart"/>
      <w:r w:rsidR="008625A8">
        <w:t>Callen</w:t>
      </w:r>
      <w:proofErr w:type="spellEnd"/>
      <w:r w:rsidR="008625A8">
        <w:t xml:space="preserve">, Phil </w:t>
      </w:r>
      <w:proofErr w:type="spellStart"/>
      <w:r w:rsidR="008625A8">
        <w:t>Leinbach</w:t>
      </w:r>
      <w:proofErr w:type="spellEnd"/>
      <w:r w:rsidR="008625A8">
        <w:t xml:space="preserve">, Bernie </w:t>
      </w:r>
      <w:proofErr w:type="spellStart"/>
      <w:r w:rsidR="008625A8">
        <w:t>Fazzini</w:t>
      </w:r>
      <w:proofErr w:type="spellEnd"/>
      <w:r w:rsidR="008625A8">
        <w:t xml:space="preserve">, </w:t>
      </w:r>
      <w:proofErr w:type="gramStart"/>
      <w:r w:rsidR="008625A8">
        <w:t>Judy</w:t>
      </w:r>
      <w:proofErr w:type="gramEnd"/>
      <w:r w:rsidR="008625A8">
        <w:t xml:space="preserve"> Pratt.</w:t>
      </w:r>
    </w:p>
    <w:p w:rsidR="008625A8" w:rsidRDefault="008625A8" w:rsidP="000E1B7B">
      <w:pPr>
        <w:outlineLvl w:val="0"/>
      </w:pPr>
    </w:p>
    <w:p w:rsidR="002D0E49" w:rsidRDefault="002D0E49" w:rsidP="000E1B7B">
      <w:pPr>
        <w:outlineLvl w:val="0"/>
      </w:pPr>
      <w:r w:rsidRPr="00721B10">
        <w:t xml:space="preserve">Attending as proxy were </w:t>
      </w:r>
      <w:r w:rsidR="00F30AC4">
        <w:t xml:space="preserve">Vickie Vance for Hollis Vance and </w:t>
      </w:r>
      <w:r w:rsidR="008625A8">
        <w:t>George Marshall</w:t>
      </w:r>
      <w:r w:rsidR="00F30AC4">
        <w:t xml:space="preserve"> for Claudia George.</w:t>
      </w:r>
    </w:p>
    <w:p w:rsidR="009B6C98" w:rsidRDefault="009B6C98" w:rsidP="000E1B7B">
      <w:pPr>
        <w:outlineLvl w:val="0"/>
      </w:pPr>
    </w:p>
    <w:p w:rsidR="006F30F2" w:rsidRDefault="006F30F2">
      <w:pPr>
        <w:outlineLvl w:val="0"/>
      </w:pPr>
      <w:r>
        <w:t xml:space="preserve">WIB </w:t>
      </w:r>
      <w:r w:rsidR="006E401C">
        <w:t>S</w:t>
      </w:r>
      <w:r>
        <w:t>taff present w</w:t>
      </w:r>
      <w:r w:rsidR="00EE60B8">
        <w:t>ere Barbara DeMary</w:t>
      </w:r>
      <w:r w:rsidR="0051245E">
        <w:t xml:space="preserve"> </w:t>
      </w:r>
      <w:r w:rsidR="00EE60B8">
        <w:t xml:space="preserve">and </w:t>
      </w:r>
      <w:r w:rsidR="008625A8">
        <w:t>Debbie Myers</w:t>
      </w:r>
      <w:r w:rsidR="00EE60B8">
        <w:t>.</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8625A8">
      <w:pPr>
        <w:outlineLvl w:val="0"/>
      </w:pPr>
      <w:r>
        <w:t>October 14</w:t>
      </w:r>
      <w:r w:rsidR="00F30AC4">
        <w:t>, 2010</w:t>
      </w:r>
      <w:r w:rsidR="005E2777">
        <w:t xml:space="preserve"> Agenda</w:t>
      </w:r>
    </w:p>
    <w:p w:rsidR="00496D0F" w:rsidRDefault="002B6D30">
      <w:r>
        <w:t>August 12</w:t>
      </w:r>
      <w:r w:rsidR="00F30AC4">
        <w:t>, 2010</w:t>
      </w:r>
      <w:r w:rsidR="004A5B65">
        <w:t xml:space="preserve"> </w:t>
      </w:r>
      <w:r w:rsidR="006F30F2">
        <w:t xml:space="preserve">Region VI WIB </w:t>
      </w:r>
      <w:r w:rsidR="00EE60B8">
        <w:t>Executive</w:t>
      </w:r>
      <w:r w:rsidR="006F30F2">
        <w:t xml:space="preserve"> Board Meeting Minutes</w:t>
      </w:r>
    </w:p>
    <w:p w:rsidR="00F057F6" w:rsidRDefault="002B6D30" w:rsidP="00F057F6">
      <w:r>
        <w:t xml:space="preserve">Final determination letter Re: Audit </w:t>
      </w:r>
    </w:p>
    <w:p w:rsidR="00F30AC4" w:rsidRDefault="002B6D30" w:rsidP="00F057F6">
      <w:r>
        <w:t>August</w:t>
      </w:r>
      <w:r w:rsidR="00F30AC4">
        <w:t xml:space="preserve"> 2010 Unemployment Rate Chart</w:t>
      </w:r>
    </w:p>
    <w:p w:rsidR="002B6D30" w:rsidRDefault="002B6D30" w:rsidP="00F057F6">
      <w:r>
        <w:t>PY09 Final Annual PY09 Performance Report</w:t>
      </w:r>
    </w:p>
    <w:p w:rsidR="00F30AC4" w:rsidRDefault="00F30AC4" w:rsidP="00F057F6">
      <w:r>
        <w:t>PY10 Rapid Response Activity Report</w:t>
      </w:r>
    </w:p>
    <w:p w:rsidR="00F057F6" w:rsidRDefault="005512E4">
      <w:r>
        <w:t>One-Stop Monthly Activity Reports for</w:t>
      </w:r>
      <w:r w:rsidR="00D77E27">
        <w:t xml:space="preserve"> </w:t>
      </w:r>
      <w:r w:rsidR="002B6D30">
        <w:t>September</w:t>
      </w:r>
      <w:r w:rsidR="00721B10">
        <w:t xml:space="preserve"> 2010</w:t>
      </w:r>
      <w:r w:rsidR="00D77E27">
        <w:t>.</w:t>
      </w:r>
      <w:r>
        <w:t xml:space="preserve"> - Fairmont, Elkins, Morgantown</w:t>
      </w:r>
    </w:p>
    <w:p w:rsidR="00CC57D4" w:rsidRDefault="00CC57D4">
      <w:pPr>
        <w:outlineLvl w:val="0"/>
        <w:rPr>
          <w:b/>
          <w:bCs/>
          <w:sz w:val="28"/>
        </w:rPr>
      </w:pPr>
    </w:p>
    <w:p w:rsidR="006F30F2" w:rsidRDefault="006F30F2">
      <w:pPr>
        <w:outlineLvl w:val="0"/>
        <w:rPr>
          <w:b/>
          <w:bCs/>
          <w:sz w:val="28"/>
        </w:rPr>
      </w:pPr>
      <w:r>
        <w:rPr>
          <w:b/>
          <w:bCs/>
          <w:sz w:val="28"/>
        </w:rPr>
        <w:t>APPROVAL OF MINUTES:</w:t>
      </w:r>
    </w:p>
    <w:p w:rsidR="006F30F2" w:rsidRDefault="002B6D30">
      <w:pPr>
        <w:pStyle w:val="BodyText"/>
        <w:rPr>
          <w:bCs w:val="0"/>
        </w:rPr>
      </w:pPr>
      <w:r>
        <w:rPr>
          <w:b w:val="0"/>
          <w:bCs w:val="0"/>
        </w:rPr>
        <w:t xml:space="preserve">George </w:t>
      </w:r>
      <w:proofErr w:type="gramStart"/>
      <w:r>
        <w:rPr>
          <w:b w:val="0"/>
          <w:bCs w:val="0"/>
        </w:rPr>
        <w:t>Marshall</w:t>
      </w:r>
      <w:r w:rsidR="00721B10">
        <w:rPr>
          <w:b w:val="0"/>
          <w:bCs w:val="0"/>
        </w:rPr>
        <w:t xml:space="preserve"> </w:t>
      </w:r>
      <w:r w:rsidR="006F30F2">
        <w:rPr>
          <w:b w:val="0"/>
          <w:bCs w:val="0"/>
        </w:rPr>
        <w:t xml:space="preserve"> moved</w:t>
      </w:r>
      <w:proofErr w:type="gramEnd"/>
      <w:r w:rsidR="006F30F2">
        <w:rPr>
          <w:b w:val="0"/>
          <w:bCs w:val="0"/>
        </w:rPr>
        <w:t xml:space="preserve"> to approve the minutes for the </w:t>
      </w:r>
      <w:r>
        <w:rPr>
          <w:b w:val="0"/>
          <w:bCs w:val="0"/>
        </w:rPr>
        <w:t>August 12</w:t>
      </w:r>
      <w:r w:rsidR="00AC254A">
        <w:rPr>
          <w:b w:val="0"/>
          <w:bCs w:val="0"/>
        </w:rPr>
        <w:t>, 2010</w:t>
      </w:r>
      <w:r w:rsidR="002B6432">
        <w:rPr>
          <w:b w:val="0"/>
          <w:bCs w:val="0"/>
        </w:rPr>
        <w:t xml:space="preserve"> </w:t>
      </w:r>
      <w:r w:rsidR="00EE60B8">
        <w:rPr>
          <w:b w:val="0"/>
          <w:bCs w:val="0"/>
        </w:rPr>
        <w:t>Executive</w:t>
      </w:r>
      <w:r w:rsidR="006F30F2">
        <w:rPr>
          <w:b w:val="0"/>
          <w:bCs w:val="0"/>
        </w:rPr>
        <w:t xml:space="preserve"> Board Meeting</w:t>
      </w:r>
      <w:r w:rsidR="00EE60B8">
        <w:rPr>
          <w:b w:val="0"/>
          <w:bCs w:val="0"/>
        </w:rPr>
        <w:t xml:space="preserve">. </w:t>
      </w:r>
      <w:r w:rsidR="006F30F2">
        <w:rPr>
          <w:b w:val="0"/>
          <w:bCs w:val="0"/>
        </w:rPr>
        <w:t xml:space="preserve">  Motion seconded by </w:t>
      </w:r>
      <w:r>
        <w:rPr>
          <w:b w:val="0"/>
          <w:bCs w:val="0"/>
        </w:rPr>
        <w:t>Vicki Vance</w:t>
      </w:r>
      <w:r w:rsidR="006F30F2">
        <w:rPr>
          <w:b w:val="0"/>
          <w:bCs w:val="0"/>
        </w:rPr>
        <w:t xml:space="preserve">.  </w:t>
      </w:r>
      <w:r w:rsidR="006F30F2" w:rsidRPr="00081F64">
        <w:rPr>
          <w:bCs w:val="0"/>
        </w:rPr>
        <w:t>Motion passed</w:t>
      </w:r>
      <w:r w:rsidR="00AC254A">
        <w:rPr>
          <w:bCs w:val="0"/>
        </w:rPr>
        <w:t xml:space="preserve">  </w:t>
      </w:r>
    </w:p>
    <w:p w:rsidR="006849CF" w:rsidRDefault="006849CF">
      <w:pPr>
        <w:pStyle w:val="BodyText"/>
        <w:rPr>
          <w:bCs w:val="0"/>
        </w:rPr>
      </w:pPr>
    </w:p>
    <w:p w:rsidR="00034545" w:rsidRDefault="00BA2043">
      <w:pPr>
        <w:pStyle w:val="Header"/>
        <w:tabs>
          <w:tab w:val="clear" w:pos="4320"/>
          <w:tab w:val="clear" w:pos="8640"/>
        </w:tabs>
        <w:outlineLvl w:val="0"/>
        <w:rPr>
          <w:b/>
          <w:sz w:val="28"/>
          <w:szCs w:val="28"/>
        </w:rPr>
      </w:pPr>
      <w:r>
        <w:rPr>
          <w:b/>
          <w:sz w:val="28"/>
          <w:szCs w:val="28"/>
        </w:rPr>
        <w:t>OLD BUSINESS:</w:t>
      </w:r>
    </w:p>
    <w:p w:rsidR="00EE03C8" w:rsidRDefault="003B7723" w:rsidP="005512E4">
      <w:pPr>
        <w:pStyle w:val="Header"/>
        <w:tabs>
          <w:tab w:val="clear" w:pos="4320"/>
          <w:tab w:val="clear" w:pos="8640"/>
        </w:tabs>
        <w:outlineLvl w:val="0"/>
      </w:pPr>
      <w:r>
        <w:rPr>
          <w:u w:val="single"/>
        </w:rPr>
        <w:t>Division of Rehabilitation Services/BIKISI</w:t>
      </w:r>
      <w:r w:rsidR="005C2D8F">
        <w:rPr>
          <w:u w:val="single"/>
        </w:rPr>
        <w:t xml:space="preserve"> (Update)</w:t>
      </w:r>
      <w:r w:rsidR="002D0E49">
        <w:t xml:space="preserve">:  </w:t>
      </w:r>
      <w:r w:rsidR="00721B10">
        <w:t xml:space="preserve">Barbara </w:t>
      </w:r>
      <w:r>
        <w:t xml:space="preserve">and Debbie gave an update regarding the DRS grant.  Region VI served 79 youth within the thirteen counties.  They are going to ask for more money to serve participants that are in the Kenneth Honey Rubenstein Center in Davis WV.  They will be working with youth that are transitioning out of the </w:t>
      </w:r>
      <w:r w:rsidR="0036210D">
        <w:t xml:space="preserve">juvenile </w:t>
      </w:r>
      <w:r>
        <w:t xml:space="preserve">facility. </w:t>
      </w:r>
    </w:p>
    <w:p w:rsidR="00FB26C9" w:rsidRDefault="00FB26C9" w:rsidP="005512E4">
      <w:pPr>
        <w:pStyle w:val="Header"/>
        <w:tabs>
          <w:tab w:val="clear" w:pos="4320"/>
          <w:tab w:val="clear" w:pos="8640"/>
        </w:tabs>
        <w:outlineLvl w:val="0"/>
      </w:pPr>
    </w:p>
    <w:p w:rsidR="005C2D8F" w:rsidRDefault="005C2D8F" w:rsidP="005C2D8F">
      <w:pPr>
        <w:pStyle w:val="Header"/>
        <w:tabs>
          <w:tab w:val="clear" w:pos="4320"/>
          <w:tab w:val="clear" w:pos="8640"/>
        </w:tabs>
        <w:outlineLvl w:val="0"/>
      </w:pPr>
      <w:r w:rsidRPr="000A4158">
        <w:rPr>
          <w:u w:val="single"/>
        </w:rPr>
        <w:t>DHHR - Summer Youth Grant (Update):</w:t>
      </w:r>
      <w:r>
        <w:t xml:space="preserve">  Phil </w:t>
      </w:r>
      <w:proofErr w:type="spellStart"/>
      <w:r>
        <w:t>Leinbach</w:t>
      </w:r>
      <w:proofErr w:type="spellEnd"/>
      <w:r>
        <w:t xml:space="preserve"> updated the board regarding the DHHR Summer Youth Grant on behalf of HRDF, Inc.   The grant has been extended through the end of December 2010.  The program has approximately 23 participants.  Barbara and Debbie will help out with recruitment by contacting some of the former </w:t>
      </w:r>
      <w:r>
        <w:lastRenderedPageBreak/>
        <w:t>DRS/BIKISI participants.  This is a great opportunity to transition these students into employment opportunities.  Phil stated that his organization has run ads in local papers and posted flyers in various places in the communities.</w:t>
      </w:r>
    </w:p>
    <w:p w:rsidR="005C2D8F" w:rsidRDefault="005C2D8F" w:rsidP="0036210D">
      <w:pPr>
        <w:pStyle w:val="Header"/>
        <w:tabs>
          <w:tab w:val="clear" w:pos="4320"/>
          <w:tab w:val="clear" w:pos="8640"/>
        </w:tabs>
        <w:outlineLvl w:val="0"/>
        <w:rPr>
          <w:u w:val="single"/>
        </w:rPr>
      </w:pPr>
    </w:p>
    <w:p w:rsidR="0036210D" w:rsidRDefault="0036210D" w:rsidP="0036210D">
      <w:pPr>
        <w:pStyle w:val="Header"/>
        <w:tabs>
          <w:tab w:val="clear" w:pos="4320"/>
          <w:tab w:val="clear" w:pos="8640"/>
        </w:tabs>
        <w:outlineLvl w:val="0"/>
      </w:pPr>
      <w:r>
        <w:rPr>
          <w:u w:val="single"/>
        </w:rPr>
        <w:t>Green Grant</w:t>
      </w:r>
      <w:r w:rsidR="00721B10">
        <w:t xml:space="preserve">:  </w:t>
      </w:r>
      <w:r w:rsidRPr="00564AE3">
        <w:rPr>
          <w:u w:val="single"/>
        </w:rPr>
        <w:t>Workforce West Virginia Green Grant (Update)</w:t>
      </w:r>
      <w:r>
        <w:t xml:space="preserve">:  Workforce West Virginia was awarded 6 million dollars to operate a Green Grant statewide.  They recently turned the money over to the Community College System.  The local WIB’s will be required to perform recruitment, follow-up and entry into the statewide data system called the RAD.  The Region VI Workforce Investment Board will receive $225.00 per participant.  The WIB has to certify every participant in our region to determine if they are eligible.  Another round of proposals will be coming up soon.   </w:t>
      </w:r>
    </w:p>
    <w:p w:rsidR="0036210D" w:rsidRDefault="0036210D" w:rsidP="005512E4">
      <w:pPr>
        <w:pStyle w:val="Header"/>
        <w:tabs>
          <w:tab w:val="clear" w:pos="4320"/>
          <w:tab w:val="clear" w:pos="8640"/>
        </w:tabs>
        <w:outlineLvl w:val="0"/>
      </w:pPr>
    </w:p>
    <w:p w:rsidR="000A4158" w:rsidRDefault="000A4158" w:rsidP="005512E4">
      <w:pPr>
        <w:pStyle w:val="Header"/>
        <w:tabs>
          <w:tab w:val="clear" w:pos="4320"/>
          <w:tab w:val="clear" w:pos="8640"/>
        </w:tabs>
        <w:outlineLvl w:val="0"/>
      </w:pPr>
    </w:p>
    <w:p w:rsidR="005B2B39" w:rsidRDefault="005C2D8F" w:rsidP="005C2D8F">
      <w:pPr>
        <w:pStyle w:val="Header"/>
        <w:tabs>
          <w:tab w:val="clear" w:pos="4320"/>
          <w:tab w:val="clear" w:pos="8640"/>
        </w:tabs>
        <w:outlineLvl w:val="0"/>
      </w:pPr>
      <w:r>
        <w:rPr>
          <w:u w:val="single"/>
        </w:rPr>
        <w:t>Audit Report</w:t>
      </w:r>
      <w:r w:rsidR="000A4158" w:rsidRPr="00564AE3">
        <w:rPr>
          <w:u w:val="single"/>
        </w:rPr>
        <w:t xml:space="preserve"> (Update):</w:t>
      </w:r>
      <w:r w:rsidR="000A4158">
        <w:t xml:space="preserve">  </w:t>
      </w:r>
      <w:proofErr w:type="spellStart"/>
      <w:r>
        <w:t>WorkForce</w:t>
      </w:r>
      <w:proofErr w:type="spellEnd"/>
      <w:r>
        <w:t xml:space="preserve"> West Virginia said they did not receive the audit in a timely manner.  Region VI had the </w:t>
      </w:r>
      <w:r w:rsidR="002C3FD6">
        <w:t xml:space="preserve">proper </w:t>
      </w:r>
      <w:r>
        <w:t>documentation stating that the</w:t>
      </w:r>
      <w:r w:rsidR="002C3FD6">
        <w:t xml:space="preserve"> audit was sent during the appropriate timeframe.  The final letter (in the packet) states that </w:t>
      </w:r>
      <w:proofErr w:type="spellStart"/>
      <w:r w:rsidR="002C3FD6">
        <w:t>WorkForce</w:t>
      </w:r>
      <w:proofErr w:type="spellEnd"/>
      <w:r w:rsidR="002C3FD6">
        <w:t xml:space="preserve"> West Virginia did receive the audit in the correct time allowed.</w:t>
      </w:r>
    </w:p>
    <w:p w:rsidR="002C3FD6" w:rsidRDefault="002C3FD6" w:rsidP="005C2D8F">
      <w:pPr>
        <w:pStyle w:val="Header"/>
        <w:tabs>
          <w:tab w:val="clear" w:pos="4320"/>
          <w:tab w:val="clear" w:pos="8640"/>
        </w:tabs>
        <w:outlineLvl w:val="0"/>
      </w:pPr>
    </w:p>
    <w:p w:rsidR="002C3FD6" w:rsidRDefault="002C3FD6" w:rsidP="005C2D8F">
      <w:pPr>
        <w:pStyle w:val="Header"/>
        <w:tabs>
          <w:tab w:val="clear" w:pos="4320"/>
          <w:tab w:val="clear" w:pos="8640"/>
        </w:tabs>
        <w:outlineLvl w:val="0"/>
      </w:pPr>
      <w:r w:rsidRPr="002C3FD6">
        <w:rPr>
          <w:u w:val="single"/>
        </w:rPr>
        <w:t>Annual Performance Report:</w:t>
      </w:r>
      <w:r>
        <w:rPr>
          <w:u w:val="single"/>
        </w:rPr>
        <w:t xml:space="preserve">  </w:t>
      </w:r>
      <w:r w:rsidR="00714FD1">
        <w:t xml:space="preserve">The Annual Performance report was provided in the packets.  Shelly McCauley that oversees the performance in our region realized that the state added their performance with ours.  This made our performance skewed for the year.  It was brought to </w:t>
      </w:r>
      <w:proofErr w:type="spellStart"/>
      <w:r w:rsidR="00714FD1">
        <w:t>WorkForce</w:t>
      </w:r>
      <w:proofErr w:type="spellEnd"/>
      <w:r w:rsidR="00714FD1">
        <w:t xml:space="preserve"> WV’s attention and they corrected the numbers.  We met or exceeded in all categories.  Region VI is very pleased.</w:t>
      </w:r>
    </w:p>
    <w:p w:rsidR="00714FD1" w:rsidRPr="00714FD1" w:rsidRDefault="00714FD1" w:rsidP="005C2D8F">
      <w:pPr>
        <w:pStyle w:val="Header"/>
        <w:tabs>
          <w:tab w:val="clear" w:pos="4320"/>
          <w:tab w:val="clear" w:pos="8640"/>
        </w:tabs>
        <w:outlineLvl w:val="0"/>
      </w:pPr>
    </w:p>
    <w:p w:rsidR="00E5291F" w:rsidRDefault="00E5291F" w:rsidP="00E5291F">
      <w:pPr>
        <w:pStyle w:val="BodyText2"/>
        <w:outlineLvl w:val="0"/>
        <w:rPr>
          <w:b/>
          <w:bCs/>
        </w:rPr>
      </w:pPr>
      <w:r>
        <w:rPr>
          <w:b/>
          <w:bCs/>
        </w:rPr>
        <w:t>NEW BUSINESS:</w:t>
      </w:r>
    </w:p>
    <w:p w:rsidR="00E5291F" w:rsidRDefault="00564AE3" w:rsidP="00E5291F">
      <w:pPr>
        <w:pStyle w:val="BodyText2"/>
        <w:outlineLvl w:val="0"/>
        <w:rPr>
          <w:bCs/>
          <w:sz w:val="24"/>
        </w:rPr>
      </w:pPr>
      <w:r w:rsidRPr="00AD7464">
        <w:rPr>
          <w:bCs/>
          <w:sz w:val="24"/>
          <w:u w:val="single"/>
        </w:rPr>
        <w:t>State Set-Aside Grant</w:t>
      </w:r>
      <w:r>
        <w:rPr>
          <w:bCs/>
          <w:sz w:val="24"/>
        </w:rPr>
        <w:t xml:space="preserve">:  </w:t>
      </w:r>
      <w:r w:rsidR="00AF07DF">
        <w:rPr>
          <w:bCs/>
          <w:sz w:val="24"/>
        </w:rPr>
        <w:t xml:space="preserve">Barbara sent a letter to Russell Fry requesting money for Adult ITA’s.  </w:t>
      </w:r>
      <w:r>
        <w:rPr>
          <w:bCs/>
          <w:sz w:val="24"/>
        </w:rPr>
        <w:t xml:space="preserve">Barbara </w:t>
      </w:r>
      <w:r w:rsidR="00DE5682">
        <w:rPr>
          <w:bCs/>
          <w:sz w:val="24"/>
        </w:rPr>
        <w:t xml:space="preserve">made everyone aware that Region VI had been awarded a grant to release ITA’s for some of the Adult participants in our region.  </w:t>
      </w:r>
    </w:p>
    <w:p w:rsidR="00AF07DF" w:rsidRDefault="00AF07DF" w:rsidP="00E5291F">
      <w:pPr>
        <w:pStyle w:val="BodyText2"/>
        <w:outlineLvl w:val="0"/>
        <w:rPr>
          <w:bCs/>
          <w:sz w:val="24"/>
        </w:rPr>
      </w:pPr>
    </w:p>
    <w:p w:rsidR="00E5291F" w:rsidRDefault="00564AE3" w:rsidP="00E5291F">
      <w:pPr>
        <w:pStyle w:val="BodyText2"/>
        <w:outlineLvl w:val="0"/>
        <w:rPr>
          <w:bCs/>
          <w:sz w:val="24"/>
        </w:rPr>
      </w:pPr>
      <w:r w:rsidRPr="00AD7464">
        <w:rPr>
          <w:bCs/>
          <w:sz w:val="24"/>
          <w:u w:val="single"/>
        </w:rPr>
        <w:t>Labor Market/Unemployment</w:t>
      </w:r>
      <w:r w:rsidR="00AD7464" w:rsidRPr="00AD7464">
        <w:rPr>
          <w:bCs/>
          <w:sz w:val="24"/>
          <w:u w:val="single"/>
        </w:rPr>
        <w:t xml:space="preserve"> Rates</w:t>
      </w:r>
      <w:r w:rsidR="00E5291F" w:rsidRPr="00AD7464">
        <w:rPr>
          <w:bCs/>
          <w:sz w:val="24"/>
          <w:u w:val="single"/>
        </w:rPr>
        <w:t>:</w:t>
      </w:r>
      <w:r w:rsidR="00E5291F">
        <w:rPr>
          <w:bCs/>
          <w:sz w:val="24"/>
        </w:rPr>
        <w:t xml:space="preserve">  </w:t>
      </w:r>
      <w:r w:rsidR="00BC0ED5">
        <w:rPr>
          <w:bCs/>
          <w:sz w:val="24"/>
        </w:rPr>
        <w:t xml:space="preserve">Barbara directed the board’s attention to the Unemployment Rate chart in each member’s binder.  </w:t>
      </w:r>
      <w:r w:rsidR="00AF07DF">
        <w:rPr>
          <w:bCs/>
          <w:sz w:val="24"/>
        </w:rPr>
        <w:t>Monongalia County still has the lowest unemployment rate in our region and the state.</w:t>
      </w:r>
    </w:p>
    <w:p w:rsidR="00AF07DF" w:rsidRDefault="00AF07DF" w:rsidP="00E5291F">
      <w:pPr>
        <w:pStyle w:val="BodyText2"/>
        <w:outlineLvl w:val="0"/>
        <w:rPr>
          <w:bCs/>
          <w:sz w:val="24"/>
        </w:rPr>
      </w:pPr>
    </w:p>
    <w:p w:rsidR="00AF07DF" w:rsidRDefault="00AF07DF" w:rsidP="00E5291F">
      <w:pPr>
        <w:pStyle w:val="BodyText2"/>
        <w:outlineLvl w:val="0"/>
        <w:rPr>
          <w:bCs/>
          <w:sz w:val="24"/>
        </w:rPr>
      </w:pPr>
      <w:r>
        <w:rPr>
          <w:bCs/>
          <w:sz w:val="24"/>
          <w:u w:val="single"/>
        </w:rPr>
        <w:t xml:space="preserve">NEG </w:t>
      </w:r>
      <w:proofErr w:type="gramStart"/>
      <w:r>
        <w:rPr>
          <w:bCs/>
          <w:sz w:val="24"/>
          <w:u w:val="single"/>
        </w:rPr>
        <w:t>On</w:t>
      </w:r>
      <w:proofErr w:type="gramEnd"/>
      <w:r>
        <w:rPr>
          <w:bCs/>
          <w:sz w:val="24"/>
          <w:u w:val="single"/>
        </w:rPr>
        <w:t xml:space="preserve"> the Job Training- Statewide:</w:t>
      </w:r>
      <w:r>
        <w:rPr>
          <w:bCs/>
          <w:sz w:val="24"/>
        </w:rPr>
        <w:t xml:space="preserve">  The State applied for money through the National Emergency Grant and was awarded $400,000 statewide.  This grant will serve individuals wanting to obtain On-The-Job training from various employers.  Region VI did not go after this particular money because the fiscal documentation is daunting.  Region VI received more Dislocated Worker training money this year.  Barbara stated that we felt that we could meet all the needs for our Dislocated Workers (DW).  The region is also getting $35,000 more to serve the DW population</w:t>
      </w:r>
      <w:r w:rsidR="00E708FE">
        <w:rPr>
          <w:bCs/>
          <w:sz w:val="24"/>
        </w:rPr>
        <w:t>.</w:t>
      </w:r>
    </w:p>
    <w:p w:rsidR="00E708FE" w:rsidRDefault="00E708FE" w:rsidP="00E5291F">
      <w:pPr>
        <w:pStyle w:val="BodyText2"/>
        <w:outlineLvl w:val="0"/>
        <w:rPr>
          <w:bCs/>
          <w:sz w:val="24"/>
        </w:rPr>
      </w:pPr>
    </w:p>
    <w:p w:rsidR="00E708FE" w:rsidRPr="00E708FE" w:rsidRDefault="00E708FE" w:rsidP="00E5291F">
      <w:pPr>
        <w:pStyle w:val="BodyText2"/>
        <w:outlineLvl w:val="0"/>
        <w:rPr>
          <w:bCs/>
          <w:sz w:val="24"/>
        </w:rPr>
      </w:pPr>
      <w:r w:rsidRPr="00E708FE">
        <w:rPr>
          <w:bCs/>
          <w:sz w:val="24"/>
          <w:u w:val="single"/>
        </w:rPr>
        <w:t>November Executive Board Meeting:</w:t>
      </w:r>
      <w:r>
        <w:rPr>
          <w:bCs/>
          <w:sz w:val="24"/>
        </w:rPr>
        <w:t xml:space="preserve">  The Executive Board Meeting for November is cancelled due to the meeting falling on Veterans Day.  The Certification committee will meet in November to certify the Clarksburg </w:t>
      </w:r>
      <w:proofErr w:type="spellStart"/>
      <w:r>
        <w:rPr>
          <w:bCs/>
          <w:sz w:val="24"/>
        </w:rPr>
        <w:t>WorkForce</w:t>
      </w:r>
      <w:proofErr w:type="spellEnd"/>
      <w:r>
        <w:rPr>
          <w:bCs/>
          <w:sz w:val="24"/>
        </w:rPr>
        <w:t xml:space="preserve"> West Virginia One-Stop. </w:t>
      </w:r>
    </w:p>
    <w:p w:rsidR="00AF07DF" w:rsidRDefault="00AF07DF" w:rsidP="00E5291F">
      <w:pPr>
        <w:pStyle w:val="BodyText2"/>
        <w:outlineLvl w:val="0"/>
        <w:rPr>
          <w:bCs/>
          <w:sz w:val="24"/>
        </w:rPr>
      </w:pPr>
    </w:p>
    <w:p w:rsidR="009527BB" w:rsidRDefault="009527BB" w:rsidP="00E5291F">
      <w:pPr>
        <w:pStyle w:val="BodyText2"/>
        <w:outlineLvl w:val="0"/>
        <w:rPr>
          <w:bCs/>
          <w:sz w:val="24"/>
        </w:rPr>
      </w:pPr>
    </w:p>
    <w:p w:rsidR="00C96EF9" w:rsidRDefault="00C96EF9" w:rsidP="005512E4">
      <w:pPr>
        <w:pStyle w:val="Header"/>
        <w:tabs>
          <w:tab w:val="clear" w:pos="4320"/>
          <w:tab w:val="clear" w:pos="8640"/>
        </w:tabs>
        <w:outlineLvl w:val="0"/>
      </w:pPr>
    </w:p>
    <w:p w:rsidR="00957D27" w:rsidRDefault="00957D27" w:rsidP="00957D27">
      <w:pPr>
        <w:outlineLvl w:val="0"/>
      </w:pPr>
      <w:r>
        <w:rPr>
          <w:b/>
          <w:bCs/>
          <w:sz w:val="28"/>
        </w:rPr>
        <w:t>EXECUTIVE DIRECTOR REPORT:</w:t>
      </w:r>
    </w:p>
    <w:p w:rsidR="00957D27" w:rsidRDefault="00957D27" w:rsidP="00957D27">
      <w:r>
        <w:t>Barbara DeMary reported to the Board on the following items:</w:t>
      </w:r>
    </w:p>
    <w:p w:rsidR="008D287A" w:rsidRDefault="009D7E2C" w:rsidP="006C58BA">
      <w:pPr>
        <w:ind w:left="720"/>
      </w:pPr>
      <w:r>
        <w:t xml:space="preserve">  </w:t>
      </w:r>
      <w:r w:rsidR="008D287A">
        <w:t xml:space="preserve"> </w:t>
      </w:r>
    </w:p>
    <w:p w:rsidR="009527BB" w:rsidRDefault="005406A0" w:rsidP="009527BB">
      <w:pPr>
        <w:numPr>
          <w:ilvl w:val="0"/>
          <w:numId w:val="4"/>
        </w:numPr>
      </w:pPr>
      <w:r>
        <w:t>Gave an update on the State WIB Director’s Meetings, Workforce Investment Council (WIC) Meetings, the Interagency Collaborative Team (ICT</w:t>
      </w:r>
      <w:r w:rsidR="00834B85">
        <w:t>)</w:t>
      </w:r>
      <w:r>
        <w:t xml:space="preserve"> Meetings and the Legislative Interims</w:t>
      </w:r>
      <w:r w:rsidR="005B2B39">
        <w:t xml:space="preserve">.  </w:t>
      </w:r>
    </w:p>
    <w:p w:rsidR="00534A83" w:rsidRDefault="00635829" w:rsidP="00534A83">
      <w:pPr>
        <w:numPr>
          <w:ilvl w:val="0"/>
          <w:numId w:val="4"/>
        </w:numPr>
        <w:ind w:left="720"/>
      </w:pPr>
      <w:r>
        <w:t xml:space="preserve">One-Stop Monthly Activity Reports for the Month of </w:t>
      </w:r>
      <w:r w:rsidR="00E708FE">
        <w:t xml:space="preserve">September </w:t>
      </w:r>
      <w:r w:rsidR="00BC0ED5">
        <w:t>2010</w:t>
      </w:r>
      <w:r>
        <w:t xml:space="preserve"> </w:t>
      </w:r>
      <w:r w:rsidR="00404642">
        <w:t xml:space="preserve">are enclosed in each </w:t>
      </w:r>
      <w:r w:rsidR="00E708FE">
        <w:t>member’s</w:t>
      </w:r>
      <w:r w:rsidR="00404642">
        <w:t xml:space="preserve"> binder</w:t>
      </w:r>
      <w:r w:rsidR="00BC0ED5">
        <w:t xml:space="preserve"> with the exception of Clarksburg</w:t>
      </w:r>
      <w:r w:rsidR="00404642">
        <w:t>.</w:t>
      </w:r>
      <w:r w:rsidR="00BC0ED5">
        <w:t xml:space="preserve"> </w:t>
      </w:r>
    </w:p>
    <w:p w:rsidR="006849CF" w:rsidRDefault="006849CF" w:rsidP="006849CF">
      <w:pPr>
        <w:ind w:left="720"/>
      </w:pPr>
    </w:p>
    <w:p w:rsidR="004D52A4" w:rsidRPr="004B2FDA" w:rsidRDefault="004D52A4" w:rsidP="004B2FDA">
      <w:r>
        <w:rPr>
          <w:b/>
          <w:bCs/>
          <w:sz w:val="28"/>
        </w:rPr>
        <w:t>STAFF REPORTS:</w:t>
      </w:r>
    </w:p>
    <w:p w:rsidR="00404642" w:rsidRDefault="00E708FE" w:rsidP="00BC0ED5">
      <w:r>
        <w:t xml:space="preserve">Barbara </w:t>
      </w:r>
      <w:r w:rsidR="00EE55A1">
        <w:t>explained</w:t>
      </w:r>
      <w:r w:rsidR="00392CD1">
        <w:t xml:space="preserve"> that</w:t>
      </w:r>
      <w:r w:rsidR="00EE55A1">
        <w:t xml:space="preserve"> the </w:t>
      </w:r>
      <w:r w:rsidR="00194377">
        <w:t>Analysis of Budget</w:t>
      </w:r>
      <w:r w:rsidR="006E2142">
        <w:t>ed</w:t>
      </w:r>
      <w:r w:rsidR="00194377">
        <w:t xml:space="preserve"> Expenses Report</w:t>
      </w:r>
      <w:r w:rsidR="00392CD1">
        <w:t>, found in Members folders</w:t>
      </w:r>
      <w:r w:rsidR="000A61F5">
        <w:t xml:space="preserve"> was for period ending </w:t>
      </w:r>
      <w:r w:rsidR="00BC0ED5">
        <w:t>July 1, 2010</w:t>
      </w:r>
      <w:r>
        <w:t xml:space="preserve"> through September 30, 2010</w:t>
      </w:r>
      <w:r w:rsidR="00BC0ED5">
        <w:t>.</w:t>
      </w:r>
      <w:r w:rsidR="00635829">
        <w:t xml:space="preserve">  </w:t>
      </w:r>
    </w:p>
    <w:p w:rsidR="00AB758B" w:rsidRDefault="00AB758B" w:rsidP="004D52A4"/>
    <w:p w:rsidR="00477139" w:rsidRDefault="00477139" w:rsidP="00477139"/>
    <w:p w:rsidR="00477139" w:rsidRDefault="00E708FE" w:rsidP="004D52A4">
      <w:r>
        <w:t>Debbie Myers</w:t>
      </w:r>
      <w:r w:rsidR="00C70EE6">
        <w:t xml:space="preserve"> explained the </w:t>
      </w:r>
      <w:r w:rsidR="008B005B">
        <w:t>PY10 Rapid Response Activity Report enclosed in each member’s binder and reporte</w:t>
      </w:r>
      <w:r>
        <w:t xml:space="preserve">d that the most recent layoffs </w:t>
      </w:r>
      <w:r w:rsidR="008B005B">
        <w:t xml:space="preserve">occurred in </w:t>
      </w:r>
      <w:r>
        <w:t>Marion</w:t>
      </w:r>
      <w:r w:rsidR="008B005B">
        <w:t xml:space="preserve"> County at the </w:t>
      </w:r>
      <w:r>
        <w:t>Indiana Troopers Association</w:t>
      </w:r>
      <w:r w:rsidR="008B005B">
        <w:t>.</w:t>
      </w:r>
    </w:p>
    <w:p w:rsidR="00EF41B5" w:rsidRDefault="00EF41B5">
      <w:pPr>
        <w:pStyle w:val="Header"/>
        <w:tabs>
          <w:tab w:val="clear" w:pos="4320"/>
          <w:tab w:val="clear" w:pos="8640"/>
        </w:tabs>
        <w:outlineLvl w:val="0"/>
      </w:pPr>
    </w:p>
    <w:p w:rsidR="00A34EC2" w:rsidRDefault="006F30F2" w:rsidP="00A34EC2">
      <w:pPr>
        <w:pStyle w:val="BodyText2"/>
        <w:outlineLvl w:val="0"/>
        <w:rPr>
          <w:b/>
          <w:bCs/>
        </w:rPr>
      </w:pPr>
      <w:r>
        <w:rPr>
          <w:b/>
          <w:bCs/>
        </w:rPr>
        <w:t>PUBLIC COMMENT:</w:t>
      </w:r>
    </w:p>
    <w:p w:rsidR="002A0534" w:rsidRDefault="002A0534">
      <w:pPr>
        <w:pStyle w:val="BodyText2"/>
        <w:outlineLvl w:val="0"/>
        <w:rPr>
          <w:b/>
          <w:bCs/>
        </w:rPr>
      </w:pPr>
    </w:p>
    <w:p w:rsidR="009742C5" w:rsidRPr="00C46019" w:rsidRDefault="00C70EE6">
      <w:pPr>
        <w:pStyle w:val="BodyText2"/>
        <w:outlineLvl w:val="0"/>
        <w:rPr>
          <w:bCs/>
          <w:sz w:val="24"/>
        </w:rPr>
      </w:pPr>
      <w:proofErr w:type="gramStart"/>
      <w:r>
        <w:rPr>
          <w:bCs/>
          <w:sz w:val="24"/>
        </w:rPr>
        <w:t>none</w:t>
      </w:r>
      <w:proofErr w:type="gramEnd"/>
    </w:p>
    <w:p w:rsidR="002A0534" w:rsidRDefault="002A0534">
      <w:pPr>
        <w:pStyle w:val="BodyText2"/>
        <w:outlineLvl w:val="0"/>
        <w:rPr>
          <w:b/>
          <w:bCs/>
        </w:rPr>
      </w:pPr>
    </w:p>
    <w:p w:rsidR="006F30F2" w:rsidRDefault="006F30F2">
      <w:pPr>
        <w:pStyle w:val="BodyText2"/>
        <w:outlineLvl w:val="0"/>
        <w:rPr>
          <w:b/>
          <w:bCs/>
        </w:rPr>
      </w:pPr>
      <w:r>
        <w:rPr>
          <w:b/>
          <w:bCs/>
        </w:rPr>
        <w:t>ADJOURNMENT:</w:t>
      </w:r>
    </w:p>
    <w:p w:rsidR="00FC5C6E" w:rsidRDefault="00E708FE" w:rsidP="00AC46C4">
      <w:pPr>
        <w:pStyle w:val="BodyText2"/>
        <w:rPr>
          <w:sz w:val="24"/>
        </w:rPr>
      </w:pPr>
      <w:r>
        <w:rPr>
          <w:sz w:val="24"/>
        </w:rPr>
        <w:t>Jerry Regan</w:t>
      </w:r>
      <w:r w:rsidR="006F30F2" w:rsidRPr="00AC46C4">
        <w:rPr>
          <w:sz w:val="24"/>
        </w:rPr>
        <w:t xml:space="preserve"> moved to adjourn the meeting. </w:t>
      </w:r>
      <w:r>
        <w:rPr>
          <w:sz w:val="24"/>
        </w:rPr>
        <w:t xml:space="preserve"> </w:t>
      </w:r>
      <w:r w:rsidR="006F30F2" w:rsidRPr="002E2916">
        <w:rPr>
          <w:b/>
          <w:sz w:val="24"/>
        </w:rPr>
        <w:t>Motion passed</w:t>
      </w:r>
      <w:r w:rsidR="006F30F2" w:rsidRPr="00AC46C4">
        <w:rPr>
          <w:sz w:val="24"/>
        </w:rPr>
        <w:t xml:space="preserve"> and meeting</w:t>
      </w:r>
      <w:r w:rsidR="00BC2225">
        <w:rPr>
          <w:sz w:val="24"/>
        </w:rPr>
        <w:t xml:space="preserve"> was</w:t>
      </w:r>
      <w:r w:rsidR="006F30F2" w:rsidRPr="00AC46C4">
        <w:rPr>
          <w:sz w:val="24"/>
        </w:rPr>
        <w:t xml:space="preserve"> adjourned at </w:t>
      </w:r>
      <w:r w:rsidR="005513E9">
        <w:rPr>
          <w:sz w:val="24"/>
        </w:rPr>
        <w:t>11</w:t>
      </w:r>
      <w:r w:rsidR="000D1EFB">
        <w:rPr>
          <w:sz w:val="24"/>
        </w:rPr>
        <w:t>:</w:t>
      </w:r>
      <w:r>
        <w:rPr>
          <w:sz w:val="24"/>
        </w:rPr>
        <w:t>4</w:t>
      </w:r>
      <w:r w:rsidR="006849CF">
        <w:rPr>
          <w:sz w:val="24"/>
        </w:rPr>
        <w:t>6</w:t>
      </w:r>
      <w:r w:rsidR="005513E9">
        <w:rPr>
          <w:sz w:val="24"/>
        </w:rPr>
        <w:t xml:space="preserve"> am</w:t>
      </w:r>
      <w:r w:rsidR="006F30F2" w:rsidRPr="00AC46C4">
        <w:rPr>
          <w:sz w:val="24"/>
        </w:rPr>
        <w:t>.</w:t>
      </w: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b/>
          <w:szCs w:val="28"/>
          <w:u w:val="single"/>
        </w:rPr>
      </w:pPr>
      <w:r>
        <w:rPr>
          <w:b/>
          <w:szCs w:val="28"/>
        </w:rPr>
        <w:t xml:space="preserve">Board Member Approval:  </w:t>
      </w:r>
      <w:r>
        <w:rPr>
          <w:b/>
          <w:szCs w:val="28"/>
          <w:u w:val="single"/>
        </w:rPr>
        <w:t>______________________________________</w:t>
      </w:r>
    </w:p>
    <w:p w:rsidR="00FC5C6E" w:rsidRDefault="00FC5C6E" w:rsidP="00AC46C4">
      <w:pPr>
        <w:pStyle w:val="BodyText2"/>
        <w:rPr>
          <w:b/>
          <w:szCs w:val="28"/>
          <w:u w:val="single"/>
        </w:rPr>
      </w:pPr>
    </w:p>
    <w:p w:rsidR="00400361" w:rsidRPr="00400361" w:rsidRDefault="00FC5C6E" w:rsidP="00AC46C4">
      <w:pPr>
        <w:pStyle w:val="BodyText2"/>
        <w:rPr>
          <w:b/>
          <w:szCs w:val="28"/>
        </w:rPr>
      </w:pPr>
      <w:r>
        <w:rPr>
          <w:b/>
          <w:szCs w:val="28"/>
        </w:rPr>
        <w:t xml:space="preserve">Date:  </w:t>
      </w:r>
      <w:r>
        <w:rPr>
          <w:b/>
          <w:szCs w:val="28"/>
          <w:u w:val="single"/>
        </w:rPr>
        <w:t>________________________________________________________</w:t>
      </w:r>
    </w:p>
    <w:sectPr w:rsidR="00400361" w:rsidRPr="00400361">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4FA" w:rsidRDefault="005374FA">
      <w:r>
        <w:separator/>
      </w:r>
    </w:p>
  </w:endnote>
  <w:endnote w:type="continuationSeparator" w:id="0">
    <w:p w:rsidR="005374FA" w:rsidRDefault="00537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4FA" w:rsidRDefault="005374FA">
      <w:r>
        <w:separator/>
      </w:r>
    </w:p>
  </w:footnote>
  <w:footnote w:type="continuationSeparator" w:id="0">
    <w:p w:rsidR="005374FA" w:rsidRDefault="00537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8625A8">
      <w:rPr>
        <w:b/>
        <w:bCs/>
        <w:color w:val="FF0000"/>
      </w:rPr>
      <w:t xml:space="preserve">January </w:t>
    </w:r>
    <w:r w:rsidR="006849CF">
      <w:rPr>
        <w:b/>
        <w:bCs/>
        <w:color w:val="FF0000"/>
      </w:rPr>
      <w:t xml:space="preserve">13, </w:t>
    </w:r>
    <w:r w:rsidR="008625A8">
      <w:rPr>
        <w:b/>
        <w:bCs/>
        <w:color w:val="FF0000"/>
      </w:rPr>
      <w:t>2011</w:t>
    </w:r>
  </w:p>
  <w:p w:rsidR="00834B85" w:rsidRDefault="00834B85">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8F8"/>
    <w:rsid w:val="00003545"/>
    <w:rsid w:val="00017237"/>
    <w:rsid w:val="00017ED2"/>
    <w:rsid w:val="00020E81"/>
    <w:rsid w:val="00022C7F"/>
    <w:rsid w:val="0002512D"/>
    <w:rsid w:val="00025B61"/>
    <w:rsid w:val="00034545"/>
    <w:rsid w:val="00040EC3"/>
    <w:rsid w:val="0004238A"/>
    <w:rsid w:val="00042F77"/>
    <w:rsid w:val="00044825"/>
    <w:rsid w:val="00062F18"/>
    <w:rsid w:val="00066540"/>
    <w:rsid w:val="00081F64"/>
    <w:rsid w:val="00083497"/>
    <w:rsid w:val="00097B3F"/>
    <w:rsid w:val="000A1B55"/>
    <w:rsid w:val="000A4158"/>
    <w:rsid w:val="000A61F5"/>
    <w:rsid w:val="000B1A98"/>
    <w:rsid w:val="000B3E3E"/>
    <w:rsid w:val="000B6E27"/>
    <w:rsid w:val="000C2603"/>
    <w:rsid w:val="000D1EFB"/>
    <w:rsid w:val="000D673D"/>
    <w:rsid w:val="000E1B7B"/>
    <w:rsid w:val="000E1D51"/>
    <w:rsid w:val="000F03D0"/>
    <w:rsid w:val="000F21CA"/>
    <w:rsid w:val="00110E99"/>
    <w:rsid w:val="0011360B"/>
    <w:rsid w:val="00117675"/>
    <w:rsid w:val="001345EA"/>
    <w:rsid w:val="00142E7B"/>
    <w:rsid w:val="00155B7F"/>
    <w:rsid w:val="00163048"/>
    <w:rsid w:val="00175DDA"/>
    <w:rsid w:val="001917B7"/>
    <w:rsid w:val="001922F2"/>
    <w:rsid w:val="00194377"/>
    <w:rsid w:val="00197918"/>
    <w:rsid w:val="001B1C5E"/>
    <w:rsid w:val="001C36F0"/>
    <w:rsid w:val="001E6959"/>
    <w:rsid w:val="001F6598"/>
    <w:rsid w:val="00206B61"/>
    <w:rsid w:val="002070C6"/>
    <w:rsid w:val="002213C0"/>
    <w:rsid w:val="00232980"/>
    <w:rsid w:val="00233581"/>
    <w:rsid w:val="002418D2"/>
    <w:rsid w:val="00250E76"/>
    <w:rsid w:val="00253FD9"/>
    <w:rsid w:val="002652CE"/>
    <w:rsid w:val="00274921"/>
    <w:rsid w:val="00286091"/>
    <w:rsid w:val="0029613D"/>
    <w:rsid w:val="002A0534"/>
    <w:rsid w:val="002A0689"/>
    <w:rsid w:val="002A4C25"/>
    <w:rsid w:val="002B07E5"/>
    <w:rsid w:val="002B4824"/>
    <w:rsid w:val="002B6432"/>
    <w:rsid w:val="002B6D30"/>
    <w:rsid w:val="002B6E96"/>
    <w:rsid w:val="002C350D"/>
    <w:rsid w:val="002C3FD6"/>
    <w:rsid w:val="002D0E49"/>
    <w:rsid w:val="002D2BAA"/>
    <w:rsid w:val="002D2C0C"/>
    <w:rsid w:val="002E2916"/>
    <w:rsid w:val="002E5578"/>
    <w:rsid w:val="003062DC"/>
    <w:rsid w:val="00310A51"/>
    <w:rsid w:val="0031566B"/>
    <w:rsid w:val="00324E94"/>
    <w:rsid w:val="00335A5C"/>
    <w:rsid w:val="003553F8"/>
    <w:rsid w:val="0036210D"/>
    <w:rsid w:val="003662AF"/>
    <w:rsid w:val="00373DF3"/>
    <w:rsid w:val="003817E6"/>
    <w:rsid w:val="00387220"/>
    <w:rsid w:val="00392CD1"/>
    <w:rsid w:val="003942D7"/>
    <w:rsid w:val="003A2BFF"/>
    <w:rsid w:val="003A5444"/>
    <w:rsid w:val="003B2B67"/>
    <w:rsid w:val="003B7723"/>
    <w:rsid w:val="003C4F63"/>
    <w:rsid w:val="003E164A"/>
    <w:rsid w:val="003E5BF7"/>
    <w:rsid w:val="00400361"/>
    <w:rsid w:val="0040331F"/>
    <w:rsid w:val="0040448A"/>
    <w:rsid w:val="00404642"/>
    <w:rsid w:val="00430496"/>
    <w:rsid w:val="00431C20"/>
    <w:rsid w:val="00446A4F"/>
    <w:rsid w:val="00450DE2"/>
    <w:rsid w:val="00466CDF"/>
    <w:rsid w:val="0047217D"/>
    <w:rsid w:val="00477139"/>
    <w:rsid w:val="004803AF"/>
    <w:rsid w:val="00496D0F"/>
    <w:rsid w:val="004A5B65"/>
    <w:rsid w:val="004B2C17"/>
    <w:rsid w:val="004B2FDA"/>
    <w:rsid w:val="004B4BED"/>
    <w:rsid w:val="004C468E"/>
    <w:rsid w:val="004C718B"/>
    <w:rsid w:val="004D4753"/>
    <w:rsid w:val="004D52A4"/>
    <w:rsid w:val="0051245E"/>
    <w:rsid w:val="00534A83"/>
    <w:rsid w:val="0053508E"/>
    <w:rsid w:val="005374FA"/>
    <w:rsid w:val="005406A0"/>
    <w:rsid w:val="00550A4F"/>
    <w:rsid w:val="00550A7E"/>
    <w:rsid w:val="005512E4"/>
    <w:rsid w:val="005513E9"/>
    <w:rsid w:val="005612C2"/>
    <w:rsid w:val="00564AE3"/>
    <w:rsid w:val="00567955"/>
    <w:rsid w:val="00574A49"/>
    <w:rsid w:val="00580025"/>
    <w:rsid w:val="00585E94"/>
    <w:rsid w:val="00586165"/>
    <w:rsid w:val="005863DC"/>
    <w:rsid w:val="00592962"/>
    <w:rsid w:val="005A0F28"/>
    <w:rsid w:val="005B2B39"/>
    <w:rsid w:val="005B31B2"/>
    <w:rsid w:val="005C2D8F"/>
    <w:rsid w:val="005C3147"/>
    <w:rsid w:val="005C7C59"/>
    <w:rsid w:val="005D099C"/>
    <w:rsid w:val="005E2777"/>
    <w:rsid w:val="005F6F9B"/>
    <w:rsid w:val="00613833"/>
    <w:rsid w:val="0062500B"/>
    <w:rsid w:val="00627F64"/>
    <w:rsid w:val="00635829"/>
    <w:rsid w:val="006654A1"/>
    <w:rsid w:val="00670C45"/>
    <w:rsid w:val="00671C28"/>
    <w:rsid w:val="00683996"/>
    <w:rsid w:val="006849CF"/>
    <w:rsid w:val="006A05AC"/>
    <w:rsid w:val="006B7047"/>
    <w:rsid w:val="006C58BA"/>
    <w:rsid w:val="006D34F4"/>
    <w:rsid w:val="006D7929"/>
    <w:rsid w:val="006E2142"/>
    <w:rsid w:val="006E401C"/>
    <w:rsid w:val="006F24F9"/>
    <w:rsid w:val="006F30F2"/>
    <w:rsid w:val="006F4B95"/>
    <w:rsid w:val="007057E9"/>
    <w:rsid w:val="00706D0F"/>
    <w:rsid w:val="00713F8C"/>
    <w:rsid w:val="00714FD1"/>
    <w:rsid w:val="00715B77"/>
    <w:rsid w:val="00721B10"/>
    <w:rsid w:val="00741234"/>
    <w:rsid w:val="007458F8"/>
    <w:rsid w:val="0075246E"/>
    <w:rsid w:val="0075296B"/>
    <w:rsid w:val="00784E4E"/>
    <w:rsid w:val="007961DD"/>
    <w:rsid w:val="007B0BE0"/>
    <w:rsid w:val="007B0D76"/>
    <w:rsid w:val="007B225C"/>
    <w:rsid w:val="007B4B6D"/>
    <w:rsid w:val="007D4E5D"/>
    <w:rsid w:val="007E4328"/>
    <w:rsid w:val="007F01C0"/>
    <w:rsid w:val="007F0A1D"/>
    <w:rsid w:val="00806AC3"/>
    <w:rsid w:val="008202DD"/>
    <w:rsid w:val="00834B85"/>
    <w:rsid w:val="008449FB"/>
    <w:rsid w:val="008609FA"/>
    <w:rsid w:val="008625A8"/>
    <w:rsid w:val="00882452"/>
    <w:rsid w:val="008934E6"/>
    <w:rsid w:val="008A124D"/>
    <w:rsid w:val="008A168A"/>
    <w:rsid w:val="008A66C8"/>
    <w:rsid w:val="008B005B"/>
    <w:rsid w:val="008C667D"/>
    <w:rsid w:val="008D287A"/>
    <w:rsid w:val="008D6215"/>
    <w:rsid w:val="008D66FC"/>
    <w:rsid w:val="008F132A"/>
    <w:rsid w:val="008F24A0"/>
    <w:rsid w:val="00934734"/>
    <w:rsid w:val="00936A38"/>
    <w:rsid w:val="00945B74"/>
    <w:rsid w:val="00951952"/>
    <w:rsid w:val="00952592"/>
    <w:rsid w:val="009527BB"/>
    <w:rsid w:val="00957D27"/>
    <w:rsid w:val="009702E2"/>
    <w:rsid w:val="00970DAF"/>
    <w:rsid w:val="009742C5"/>
    <w:rsid w:val="009771AF"/>
    <w:rsid w:val="009820F1"/>
    <w:rsid w:val="009A070F"/>
    <w:rsid w:val="009B5B92"/>
    <w:rsid w:val="009B6C98"/>
    <w:rsid w:val="009B7271"/>
    <w:rsid w:val="009B7D31"/>
    <w:rsid w:val="009C2795"/>
    <w:rsid w:val="009D376B"/>
    <w:rsid w:val="009D7E2C"/>
    <w:rsid w:val="009F714A"/>
    <w:rsid w:val="00A145E2"/>
    <w:rsid w:val="00A34EC2"/>
    <w:rsid w:val="00A40AEC"/>
    <w:rsid w:val="00A448EB"/>
    <w:rsid w:val="00A53363"/>
    <w:rsid w:val="00A739E3"/>
    <w:rsid w:val="00A74EAE"/>
    <w:rsid w:val="00A83280"/>
    <w:rsid w:val="00A84988"/>
    <w:rsid w:val="00AB758B"/>
    <w:rsid w:val="00AC254A"/>
    <w:rsid w:val="00AC46C4"/>
    <w:rsid w:val="00AC66D9"/>
    <w:rsid w:val="00AD5137"/>
    <w:rsid w:val="00AD6851"/>
    <w:rsid w:val="00AD7464"/>
    <w:rsid w:val="00AE4F95"/>
    <w:rsid w:val="00AF07DF"/>
    <w:rsid w:val="00AF0A5B"/>
    <w:rsid w:val="00AF28A6"/>
    <w:rsid w:val="00AF57C8"/>
    <w:rsid w:val="00B052A8"/>
    <w:rsid w:val="00B11705"/>
    <w:rsid w:val="00B134FE"/>
    <w:rsid w:val="00B26BD3"/>
    <w:rsid w:val="00B3466A"/>
    <w:rsid w:val="00B500E0"/>
    <w:rsid w:val="00B71A52"/>
    <w:rsid w:val="00B91058"/>
    <w:rsid w:val="00B9716B"/>
    <w:rsid w:val="00BA2043"/>
    <w:rsid w:val="00BC0547"/>
    <w:rsid w:val="00BC0ED5"/>
    <w:rsid w:val="00BC2225"/>
    <w:rsid w:val="00BE62A4"/>
    <w:rsid w:val="00C11D58"/>
    <w:rsid w:val="00C22219"/>
    <w:rsid w:val="00C2372D"/>
    <w:rsid w:val="00C26EE2"/>
    <w:rsid w:val="00C27BD8"/>
    <w:rsid w:val="00C4267C"/>
    <w:rsid w:val="00C46019"/>
    <w:rsid w:val="00C47A68"/>
    <w:rsid w:val="00C52CCC"/>
    <w:rsid w:val="00C55916"/>
    <w:rsid w:val="00C57D51"/>
    <w:rsid w:val="00C6554E"/>
    <w:rsid w:val="00C70EE6"/>
    <w:rsid w:val="00C95BE3"/>
    <w:rsid w:val="00C96EF9"/>
    <w:rsid w:val="00C9794E"/>
    <w:rsid w:val="00CB2D83"/>
    <w:rsid w:val="00CC1970"/>
    <w:rsid w:val="00CC22D0"/>
    <w:rsid w:val="00CC4C93"/>
    <w:rsid w:val="00CC57D4"/>
    <w:rsid w:val="00CD3F9B"/>
    <w:rsid w:val="00CF3107"/>
    <w:rsid w:val="00CF7120"/>
    <w:rsid w:val="00CF7798"/>
    <w:rsid w:val="00D04FAA"/>
    <w:rsid w:val="00D05E45"/>
    <w:rsid w:val="00D06DFA"/>
    <w:rsid w:val="00D114B5"/>
    <w:rsid w:val="00D153AE"/>
    <w:rsid w:val="00D20F09"/>
    <w:rsid w:val="00D252F9"/>
    <w:rsid w:val="00D3691B"/>
    <w:rsid w:val="00D425B4"/>
    <w:rsid w:val="00D46EEE"/>
    <w:rsid w:val="00D510F7"/>
    <w:rsid w:val="00D67F95"/>
    <w:rsid w:val="00D77E27"/>
    <w:rsid w:val="00D84A65"/>
    <w:rsid w:val="00D87B53"/>
    <w:rsid w:val="00DA1A19"/>
    <w:rsid w:val="00DC0A78"/>
    <w:rsid w:val="00DC3F5D"/>
    <w:rsid w:val="00DC5BF1"/>
    <w:rsid w:val="00DE5682"/>
    <w:rsid w:val="00DE57DA"/>
    <w:rsid w:val="00DF0170"/>
    <w:rsid w:val="00E003AB"/>
    <w:rsid w:val="00E10360"/>
    <w:rsid w:val="00E11299"/>
    <w:rsid w:val="00E12240"/>
    <w:rsid w:val="00E25581"/>
    <w:rsid w:val="00E2563D"/>
    <w:rsid w:val="00E26A32"/>
    <w:rsid w:val="00E30CC2"/>
    <w:rsid w:val="00E31D9C"/>
    <w:rsid w:val="00E35144"/>
    <w:rsid w:val="00E369C3"/>
    <w:rsid w:val="00E4148F"/>
    <w:rsid w:val="00E41BEA"/>
    <w:rsid w:val="00E439BD"/>
    <w:rsid w:val="00E47F5F"/>
    <w:rsid w:val="00E525AB"/>
    <w:rsid w:val="00E5291F"/>
    <w:rsid w:val="00E53DD5"/>
    <w:rsid w:val="00E55260"/>
    <w:rsid w:val="00E60BE8"/>
    <w:rsid w:val="00E62E71"/>
    <w:rsid w:val="00E708FE"/>
    <w:rsid w:val="00E81121"/>
    <w:rsid w:val="00E97303"/>
    <w:rsid w:val="00EA1245"/>
    <w:rsid w:val="00EA3CD7"/>
    <w:rsid w:val="00EA7D6D"/>
    <w:rsid w:val="00ED02C9"/>
    <w:rsid w:val="00ED5328"/>
    <w:rsid w:val="00EE038C"/>
    <w:rsid w:val="00EE03C8"/>
    <w:rsid w:val="00EE55A1"/>
    <w:rsid w:val="00EE60B8"/>
    <w:rsid w:val="00EF41B5"/>
    <w:rsid w:val="00EF45F8"/>
    <w:rsid w:val="00F01AC8"/>
    <w:rsid w:val="00F057F6"/>
    <w:rsid w:val="00F11842"/>
    <w:rsid w:val="00F12004"/>
    <w:rsid w:val="00F25E7A"/>
    <w:rsid w:val="00F30AC4"/>
    <w:rsid w:val="00F35D90"/>
    <w:rsid w:val="00F6214D"/>
    <w:rsid w:val="00F64DF8"/>
    <w:rsid w:val="00F7356F"/>
    <w:rsid w:val="00F75D65"/>
    <w:rsid w:val="00F919FA"/>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
    <w:name w:val="Body Text"/>
    <w:basedOn w:val="Normal"/>
    <w:rPr>
      <w:b/>
      <w:bCs/>
    </w:rPr>
  </w:style>
  <w:style w:type="paragraph" w:styleId="BodyText2">
    <w:name w:val="Body Text 2"/>
    <w:basedOn w:val="Normal"/>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2</cp:revision>
  <cp:lastPrinted>2011-01-13T13:54:00Z</cp:lastPrinted>
  <dcterms:created xsi:type="dcterms:W3CDTF">2011-01-13T14:42:00Z</dcterms:created>
  <dcterms:modified xsi:type="dcterms:W3CDTF">2011-01-13T14:42:00Z</dcterms:modified>
</cp:coreProperties>
</file>